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DC" w:rsidRDefault="00A3301F" w:rsidP="002A5FDC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0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60288">
            <v:imagedata r:id="rId5" o:title=""/>
          </v:shape>
          <o:OLEObject Type="Embed" ProgID="PBrush" ShapeID="_x0000_s1026" DrawAspect="Content" ObjectID="_1623677412" r:id="rId6"/>
        </w:pict>
      </w:r>
      <w:r w:rsidR="002A5FDC">
        <w:rPr>
          <w:rFonts w:ascii="Times New Roman" w:eastAsia="Times New Roman" w:hAnsi="Times New Roman" w:cs="Times New Roman"/>
          <w:sz w:val="24"/>
          <w:szCs w:val="24"/>
        </w:rPr>
        <w:t xml:space="preserve">Тыва Республиканыӊ                                    </w:t>
      </w:r>
      <w:r w:rsidR="002A5F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Хурал представителей </w:t>
      </w:r>
    </w:p>
    <w:p w:rsidR="002A5FDC" w:rsidRDefault="002A5FDC" w:rsidP="002A5FDC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«Кызыл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                                                                сельского поселения</w:t>
      </w:r>
    </w:p>
    <w:p w:rsidR="002A5FDC" w:rsidRDefault="002A5FDC" w:rsidP="002A5FDC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муниципалдыг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районнуӊ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Ээрбекский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2A5FDC" w:rsidRDefault="002A5FDC" w:rsidP="002A5FDC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Ээрбек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кɵдээ сумузунуӊ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</w:p>
    <w:p w:rsidR="002A5FDC" w:rsidRDefault="002A5FDC" w:rsidP="002A5FDC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тɵлээлекчилер Хуралы                                                         Республики Тыва</w:t>
      </w:r>
    </w:p>
    <w:p w:rsidR="002A5FDC" w:rsidRDefault="002A5FDC" w:rsidP="002A5FDC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(Республика Тыва,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Ээрбек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ул. Степная дом 5)</w:t>
      </w:r>
    </w:p>
    <w:p w:rsidR="002A5FDC" w:rsidRDefault="002A5FDC" w:rsidP="002A5F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2A5FDC" w:rsidRDefault="002A5FDC" w:rsidP="002A5FDC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FDC" w:rsidRDefault="002A5FDC" w:rsidP="002A5FDC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Хурала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Ээрбекский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FDC" w:rsidRDefault="002A5FDC" w:rsidP="002A5FDC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FDC" w:rsidRDefault="002A5FDC" w:rsidP="002A5FDC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.04.2019 г                                                                                                                             № 15</w:t>
      </w: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ms Rmn"/>
          <w:b/>
          <w:bCs/>
          <w:sz w:val="24"/>
          <w:szCs w:val="24"/>
        </w:rPr>
      </w:pPr>
    </w:p>
    <w:p w:rsidR="002A5FDC" w:rsidRPr="008E2293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29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Положения о порядке подготовки, утверждения местных нормативов градостроительного проектирования  сельского поселения </w:t>
      </w:r>
      <w:proofErr w:type="spellStart"/>
      <w:r w:rsidRPr="008E2293">
        <w:rPr>
          <w:rFonts w:ascii="Times New Roman" w:eastAsia="Times New Roman" w:hAnsi="Times New Roman" w:cs="Times New Roman"/>
          <w:bCs/>
          <w:sz w:val="24"/>
          <w:szCs w:val="24"/>
        </w:rPr>
        <w:t>сумона</w:t>
      </w:r>
      <w:proofErr w:type="spellEnd"/>
      <w:r w:rsidRPr="008E22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2293">
        <w:rPr>
          <w:rFonts w:ascii="Times New Roman" w:eastAsia="Times New Roman" w:hAnsi="Times New Roman" w:cs="Times New Roman"/>
          <w:bCs/>
          <w:sz w:val="24"/>
          <w:szCs w:val="24"/>
        </w:rPr>
        <w:t>Ээрбекский</w:t>
      </w:r>
      <w:proofErr w:type="spellEnd"/>
      <w:r w:rsidRPr="008E22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2293">
        <w:rPr>
          <w:rFonts w:ascii="Times New Roman" w:eastAsia="Times New Roman" w:hAnsi="Times New Roman" w:cs="Times New Roman"/>
          <w:bCs/>
          <w:sz w:val="24"/>
          <w:szCs w:val="24"/>
        </w:rPr>
        <w:t>Кызылского</w:t>
      </w:r>
      <w:proofErr w:type="spellEnd"/>
      <w:r w:rsidRPr="008E229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2293">
        <w:rPr>
          <w:rFonts w:ascii="Times New Roman" w:eastAsia="Times New Roman" w:hAnsi="Times New Roman" w:cs="Times New Roman"/>
          <w:bCs/>
          <w:sz w:val="24"/>
          <w:szCs w:val="24"/>
        </w:rPr>
        <w:t>кожууна</w:t>
      </w:r>
      <w:proofErr w:type="spellEnd"/>
      <w:r w:rsidRPr="008E229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внесения изменений в них</w:t>
      </w:r>
    </w:p>
    <w:p w:rsidR="002A5FDC" w:rsidRPr="008E2293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5FDC" w:rsidRPr="008E2293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8E2293">
          <w:rPr>
            <w:rFonts w:ascii="Times New Roman" w:eastAsia="Calibri" w:hAnsi="Times New Roman" w:cs="Times New Roman"/>
            <w:sz w:val="24"/>
            <w:szCs w:val="24"/>
          </w:rPr>
          <w:t>частью 8 статьи 29.4</w:t>
        </w:r>
      </w:hyperlink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</w:t>
      </w:r>
      <w:hyperlink r:id="rId8" w:history="1">
        <w:r w:rsidRPr="008E2293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от 6 октября  </w:t>
      </w:r>
      <w:smartTag w:uri="urn:schemas-microsoft-com:office:smarttags" w:element="metricconverter">
        <w:smartTagPr>
          <w:attr w:name="ProductID" w:val="2003 г"/>
        </w:smartTagPr>
        <w:r w:rsidRPr="008E2293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. №  131-ФЗ «Об общих принципах организации местного самоуправления в Российской Федерации», </w:t>
      </w:r>
      <w:hyperlink r:id="rId9" w:history="1">
        <w:r w:rsidRPr="008E2293">
          <w:rPr>
            <w:rFonts w:ascii="Times New Roman" w:eastAsia="Calibri" w:hAnsi="Times New Roman" w:cs="Times New Roman"/>
            <w:sz w:val="24"/>
            <w:szCs w:val="24"/>
          </w:rPr>
          <w:t>Уставом</w:t>
        </w:r>
      </w:hyperlink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Кызылского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, Хурал представителей  сельского поселения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>,  РЕШИЛ:</w:t>
      </w: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E2293">
        <w:rPr>
          <w:rFonts w:ascii="Times New Roman" w:eastAsia="Calibri" w:hAnsi="Times New Roman" w:cs="Times New Roman"/>
          <w:sz w:val="24"/>
          <w:szCs w:val="24"/>
        </w:rPr>
        <w:br/>
        <w:t xml:space="preserve">      1. Утвердить </w:t>
      </w:r>
      <w:hyperlink w:anchor="P32" w:history="1">
        <w:r w:rsidRPr="008E2293">
          <w:rPr>
            <w:rFonts w:ascii="Times New Roman" w:eastAsia="Calibri" w:hAnsi="Times New Roman" w:cs="Times New Roman"/>
            <w:sz w:val="24"/>
            <w:szCs w:val="24"/>
          </w:rPr>
          <w:t>Положение</w:t>
        </w:r>
      </w:hyperlink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о порядке подготовки, утверждения местных нормативов градостроительного проектирования сельского поселения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ЭэрбекскийКызылского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и внесения изменений в них согласно приложению.</w:t>
      </w:r>
      <w:r w:rsidRPr="008E2293">
        <w:rPr>
          <w:rFonts w:ascii="Times New Roman" w:eastAsia="Calibri" w:hAnsi="Times New Roman" w:cs="Times New Roman"/>
          <w:sz w:val="24"/>
          <w:szCs w:val="24"/>
        </w:rPr>
        <w:br/>
        <w:t xml:space="preserve">     2.Обнародовать настоящее постановление на стендах  администрации сельского поселения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сумонаЭэрбекский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>.</w:t>
      </w:r>
      <w:r w:rsidRPr="008E2293">
        <w:rPr>
          <w:rFonts w:ascii="Times New Roman" w:eastAsia="Calibri" w:hAnsi="Times New Roman" w:cs="Times New Roman"/>
          <w:sz w:val="24"/>
          <w:szCs w:val="24"/>
        </w:rPr>
        <w:br/>
        <w:t xml:space="preserve">    3. </w:t>
      </w:r>
      <w:proofErr w:type="gramStart"/>
      <w:r w:rsidRPr="008E2293">
        <w:rPr>
          <w:rFonts w:ascii="Times New Roman" w:eastAsia="Calibri" w:hAnsi="Times New Roman" w:cs="Times New Roman"/>
          <w:sz w:val="24"/>
          <w:szCs w:val="24"/>
        </w:rPr>
        <w:t>Контроль  за</w:t>
      </w:r>
      <w:proofErr w:type="gram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решение  возложить на специалиста администрации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Тыртык-оол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М.М.</w:t>
      </w:r>
      <w:r w:rsidRPr="008E2293">
        <w:rPr>
          <w:rFonts w:ascii="Times New Roman" w:eastAsia="Calibri" w:hAnsi="Times New Roman" w:cs="Times New Roman"/>
          <w:sz w:val="24"/>
          <w:szCs w:val="24"/>
        </w:rPr>
        <w:br/>
        <w:t xml:space="preserve">    4. Настоящее Постановление вступает в силу после его официального подписания.</w:t>
      </w:r>
      <w:r w:rsidRPr="008E2293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8E2293">
        <w:rPr>
          <w:rFonts w:ascii="Times New Roman" w:eastAsia="Calibri" w:hAnsi="Times New Roman" w:cs="Times New Roman"/>
          <w:sz w:val="24"/>
          <w:szCs w:val="24"/>
        </w:rPr>
        <w:t>Глава -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редседатель  Хурала </w:t>
      </w:r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представителей </w:t>
      </w:r>
    </w:p>
    <w:p w:rsidR="002A5FDC" w:rsidRPr="008E2293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сумонаЭэрбекский</w:t>
      </w:r>
      <w:proofErr w:type="spellEnd"/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8E2293">
        <w:rPr>
          <w:rFonts w:ascii="Times New Roman" w:eastAsia="Calibri" w:hAnsi="Times New Roman" w:cs="Times New Roman"/>
          <w:sz w:val="24"/>
          <w:szCs w:val="24"/>
        </w:rPr>
        <w:t xml:space="preserve"> С.М. </w:t>
      </w:r>
      <w:proofErr w:type="spellStart"/>
      <w:r w:rsidRPr="008E2293">
        <w:rPr>
          <w:rFonts w:ascii="Times New Roman" w:eastAsia="Calibri" w:hAnsi="Times New Roman" w:cs="Times New Roman"/>
          <w:sz w:val="24"/>
          <w:szCs w:val="24"/>
        </w:rPr>
        <w:t>Арсарыг</w:t>
      </w:r>
      <w:proofErr w:type="spellEnd"/>
    </w:p>
    <w:p w:rsidR="002A5FDC" w:rsidRPr="008E2293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2C6" w:rsidRDefault="009D52C6" w:rsidP="002A5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УТВЕР</w:t>
      </w:r>
      <w:r>
        <w:rPr>
          <w:rFonts w:ascii="Times New Roman" w:eastAsia="Calibri" w:hAnsi="Times New Roman" w:cs="Times New Roman"/>
          <w:sz w:val="24"/>
          <w:szCs w:val="24"/>
        </w:rPr>
        <w:t>ЖДЕНО</w:t>
      </w:r>
      <w:r>
        <w:rPr>
          <w:rFonts w:ascii="Times New Roman" w:eastAsia="Calibri" w:hAnsi="Times New Roman" w:cs="Times New Roman"/>
          <w:sz w:val="24"/>
          <w:szCs w:val="24"/>
        </w:rPr>
        <w:br/>
        <w:t>Решением Хурала представителей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от 12.04.2019 г. №15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ms Rmn"/>
          <w:b/>
          <w:bCs/>
          <w:sz w:val="24"/>
          <w:szCs w:val="24"/>
        </w:rPr>
      </w:pPr>
      <w:bookmarkStart w:id="0" w:name="P32"/>
      <w:bookmarkEnd w:id="0"/>
      <w:r w:rsidRPr="00FC1451">
        <w:rPr>
          <w:rFonts w:ascii="Tms Rmn" w:eastAsia="Times New Roman" w:hAnsi="Tms Rmn" w:cs="Tms Rmn"/>
          <w:b/>
          <w:bCs/>
          <w:sz w:val="24"/>
          <w:szCs w:val="24"/>
        </w:rPr>
        <w:t>ПОЛОЖЕНИЕ</w:t>
      </w:r>
      <w:r w:rsidRPr="00FC1451">
        <w:rPr>
          <w:rFonts w:ascii="Times New Roman" w:eastAsia="Times New Roman" w:hAnsi="Times New Roman" w:cs="Tms Rmn"/>
          <w:b/>
          <w:bCs/>
          <w:sz w:val="24"/>
          <w:szCs w:val="24"/>
        </w:rPr>
        <w:br/>
        <w:t xml:space="preserve">о порядке подготовки, утверждения местных нормативов градостроительного проектирования сельского поселения </w:t>
      </w:r>
      <w:proofErr w:type="spellStart"/>
      <w:r w:rsidRPr="00FC1451">
        <w:rPr>
          <w:rFonts w:ascii="Times New Roman" w:eastAsia="Times New Roman" w:hAnsi="Times New Roman" w:cs="Tms Rmn"/>
          <w:b/>
          <w:bCs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ms Rmn"/>
          <w:b/>
          <w:bCs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Times New Roman" w:hAnsi="Times New Roman" w:cs="Tms Rmn"/>
          <w:b/>
          <w:bCs/>
          <w:sz w:val="24"/>
          <w:szCs w:val="24"/>
        </w:rPr>
        <w:t>Ээрбекский</w:t>
      </w:r>
      <w:proofErr w:type="spellEnd"/>
      <w:r>
        <w:rPr>
          <w:rFonts w:ascii="Times New Roman" w:eastAsia="Times New Roman" w:hAnsi="Times New Roman" w:cs="Tms Rmn"/>
          <w:b/>
          <w:bCs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Times New Roman" w:hAnsi="Times New Roman" w:cs="Tms Rmn"/>
          <w:b/>
          <w:bCs/>
          <w:sz w:val="24"/>
          <w:szCs w:val="24"/>
        </w:rPr>
        <w:t>Кызылского</w:t>
      </w:r>
      <w:proofErr w:type="spellEnd"/>
      <w:r>
        <w:rPr>
          <w:rFonts w:ascii="Times New Roman" w:eastAsia="Times New Roman" w:hAnsi="Times New Roman" w:cs="Tms Rmn"/>
          <w:b/>
          <w:bCs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Times New Roman" w:hAnsi="Times New Roman" w:cs="Tms Rmn"/>
          <w:b/>
          <w:bCs/>
          <w:sz w:val="24"/>
          <w:szCs w:val="24"/>
        </w:rPr>
        <w:t>кожууна</w:t>
      </w:r>
      <w:proofErr w:type="spellEnd"/>
      <w:r w:rsidRPr="00FC1451">
        <w:rPr>
          <w:rFonts w:ascii="Times New Roman" w:eastAsia="Times New Roman" w:hAnsi="Times New Roman" w:cs="Tms Rmn"/>
          <w:b/>
          <w:bCs/>
          <w:sz w:val="24"/>
          <w:szCs w:val="24"/>
        </w:rPr>
        <w:br/>
        <w:t xml:space="preserve"> и внесения изменений в них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Calibri" w:hAnsi="Arial" w:cs="Arial"/>
          <w:sz w:val="20"/>
          <w:szCs w:val="20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разработано на основании Градостроительного </w:t>
      </w:r>
      <w:hyperlink r:id="rId10" w:history="1">
        <w:r w:rsidRPr="00FC1451">
          <w:rPr>
            <w:rFonts w:ascii="Times New Roman" w:eastAsia="Calibri" w:hAnsi="Times New Roman" w:cs="Times New Roman"/>
            <w:sz w:val="24"/>
            <w:szCs w:val="24"/>
          </w:rPr>
          <w:t>кодекса</w:t>
        </w:r>
      </w:hyperlink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Федерального </w:t>
      </w:r>
      <w:hyperlink r:id="rId11" w:history="1">
        <w:r w:rsidRPr="00FC1451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FC1451">
          <w:rPr>
            <w:rFonts w:ascii="Times New Roman" w:eastAsia="Calibri" w:hAnsi="Times New Roman" w:cs="Times New Roman"/>
            <w:sz w:val="24"/>
            <w:szCs w:val="24"/>
          </w:rPr>
          <w:t>Устава</w:t>
        </w:r>
      </w:hyperlink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1.2. Настоящим Положением определены порядок подготовки и утверждения местных нормативов градостроительного проектирования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, а также порядок внесения изменений в указанные нормативы.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1.3. Местные нормативы градостроительного проектирования сельского поселение (далее - местные нормативы градостроительного проектирования) разрабатываются в целях обеспечения благоприятных условий жизнедеятельности населения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, предупреждения и устранения вредного воздействия на население факторов среды обитания.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proofErr w:type="gramStart"/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, относящимися к областям, указанным в </w:t>
      </w:r>
      <w:hyperlink r:id="rId13" w:history="1">
        <w:r w:rsidRPr="00FC1451">
          <w:rPr>
            <w:rFonts w:ascii="Times New Roman" w:eastAsia="Calibri" w:hAnsi="Times New Roman" w:cs="Times New Roman"/>
            <w:sz w:val="24"/>
            <w:szCs w:val="24"/>
          </w:rPr>
          <w:t>пункте 2 части 3 статьи 23</w:t>
        </w:r>
      </w:hyperlink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 Российской Федерации, объектами благоустройства территории, иными объектами местного значения, расчетных показателей максимально допустимого уровня территориальной  доступности таких объектов для населения 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1.5. Местные нормативы градостроительного проектирования разрабатываются с учетом природно-климатических, экологических, геологических, социально-демографических, национальных, историко-культурных и других особенностей сельского поселение, а также с учетом сложившейся застройки, использования территории для размещения определенных видов застройки, обеспечения доступности для инвалидов, требований сохранения и приумножения историко-культурного и природного наследия.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1.6. В состав местных нормативов градостроительного проектирования включаются разделы, установленные </w:t>
      </w:r>
      <w:hyperlink r:id="rId14" w:history="1">
        <w:r w:rsidRPr="00FC1451">
          <w:rPr>
            <w:rFonts w:ascii="Times New Roman" w:eastAsia="Calibri" w:hAnsi="Times New Roman" w:cs="Times New Roman"/>
            <w:sz w:val="24"/>
            <w:szCs w:val="24"/>
          </w:rPr>
          <w:t>частью 5 статьи 29.2</w:t>
        </w:r>
      </w:hyperlink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2. ЦЕЛИ И ЗАДАЧИ ПОДГОТОВКИ МЕСТНЫХ НОРМАТИВОВ   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ГРАДОСТРОИТЕЛЬНОГО ПРОЕКТИРОВАНИЯ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2.1. Местные нормативы градостроительного проектирования разрабатываются в </w:t>
      </w:r>
      <w:r w:rsidRPr="00FC1451">
        <w:rPr>
          <w:rFonts w:ascii="Times New Roman" w:eastAsia="Calibri" w:hAnsi="Times New Roman" w:cs="Times New Roman"/>
          <w:sz w:val="24"/>
          <w:szCs w:val="24"/>
        </w:rPr>
        <w:lastRenderedPageBreak/>
        <w:t>целях: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- организации управления градостроительной деятельностью средствами установления требований к объектам территориального планирования, градостроительного зонирования, планировки территории, архитектурно-строительного проектирования;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- обоснованного определения параметров развития территорий;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- сохранения и улучшения условий жизнедеятельности населения при реализации решений, содержащихся в документах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2.2. Задачами применения местных нормативов градостроительного проектирования является создание условий </w:t>
      </w:r>
      <w:proofErr w:type="gramStart"/>
      <w:r w:rsidRPr="00FC145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FC145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A5FDC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- планирования территорий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 под размещение объектов, обеспечивающих благоприятные условия жизнедеятельности человека (в том числе объектов социального и коммунально-бытового назначения, инженерной и транспортной инфраструктур, благоустройства территории);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- обеспечения доступности объектов социального и коммунально-бытового назначения для населения (включая инвалидов);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- сохранения индивидуальных особенностей территории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bookmarkStart w:id="1" w:name="P60"/>
      <w:bookmarkEnd w:id="1"/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3. ПОРЯДОК ПОДГОТОВКИ МЕСТНЫХ НОРМАТИВОВ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ГРАДОСТРОИТЕЛЬНОГО ПРОЕКТИРОВАНИЯ И ВНЕСЕНИЯ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ИЗМЕНЕНИЙ В НИХ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3.1. Решение о подготовке местных нормативов градостроительного проектирования принимается председателем администрации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.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В решении о подготовке местных нормативов указывается название нормативов градостроительного проектирования (норматива), определяется уполномоченный орган (или должностное лицо), ответственный за их подготовку.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3.2. Подготовка местных нормативов градостроительного проектирования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охране окружающей среды, об охране объектов культурного наследия (памятников истории и культуры) народов Российской Федерации, иным законодательством Российской Федерации, Республики Тыва и муниципальными правовыми актами.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   3.3. </w:t>
      </w:r>
      <w:proofErr w:type="gramStart"/>
      <w:r w:rsidRPr="00FC1451">
        <w:rPr>
          <w:rFonts w:ascii="Times New Roman" w:eastAsia="Calibri" w:hAnsi="Times New Roman" w:cs="Times New Roman"/>
          <w:sz w:val="24"/>
          <w:szCs w:val="24"/>
        </w:rPr>
        <w:t>Проект местных нормативов градостроительного проектирования должен содержать следующие сведения: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     1) основные понятия, используемые в местных нормативах градостроительного проектирования;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    2) сферу применения местных нормативов градостроительного проектирования;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    3) количественные показатели и качественные характеристики: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 - минимально необходимые размеры территорий под планируемое размещение объектов, обеспечивающих благоприятные условия жизнедеятельности человека, в том числе объектов социального и коммунально-бытового назначения, инженерной и транспортной инфраструктур, благоустройства территории;</w:t>
      </w:r>
      <w:proofErr w:type="gramEnd"/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- обеспечение доступности объектов для населения (включая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маломобильные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 группы населения);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- сохранение индивидуальных особенностей территории сельского пос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C1451">
        <w:rPr>
          <w:rFonts w:ascii="Times New Roman" w:eastAsia="Calibri" w:hAnsi="Times New Roman" w:cs="Times New Roman"/>
          <w:sz w:val="24"/>
          <w:szCs w:val="24"/>
        </w:rPr>
        <w:t>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3.4. Проект местных нормативов градостроительного проектирования подлежит обязательному обнародованию на стендах администрации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 не менее чем за два месяца до утверждения.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4. ПОРЯДОК ВНЕСЕНИЯ ИЗМЕНЕНИЙ В МЕСТНЫЕ НОРМАТИВЫ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ГРАДОСТРОИТЕЛЬНОГО ПРОЕКТИРОВАНИЯ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в местные нормативы градостроительного проектирования осуществляется в порядке, установленном настоящим Положением для их подготовки, указанном в </w:t>
      </w:r>
      <w:hyperlink w:anchor="P60" w:history="1">
        <w:r w:rsidRPr="00FC1451">
          <w:rPr>
            <w:rFonts w:ascii="Times New Roman" w:eastAsia="Calibri" w:hAnsi="Times New Roman" w:cs="Times New Roman"/>
            <w:sz w:val="24"/>
            <w:szCs w:val="24"/>
          </w:rPr>
          <w:t>разделе 3</w:t>
        </w:r>
      </w:hyperlink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Положения.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5. ПОРЯДОК УТВЕРЖДЕНИЯ МЕСТНЫХ НОРМАТИВОВ ГРАДОСТРОИТЕЛЬНОГО      </w:t>
      </w:r>
      <w:r w:rsidRPr="00FC1451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ПРОЕКТИРОВАНИЯ И ВНЕСЕНИЯ ИЗМЕНЕНИЙ В НИХ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5.1. Проект местных нормативов градостроительного проектирования проверяется на соответствие требованиям федерального и республиканского законодательства и представляется на утверждение в Хурал представителей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. В случае выявления несоответствия местных нормативов градостроительного проектирования требованиям законодательства, проект направляется на доработку.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5.2. Утверждение местных нормативов (внесение изменений в них) осуществляется решением Хурала представителей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5.3. Не допускается утверждение местных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ниже, чем в региональных нормативах градостроительного проектирования Республики Тыва.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5.4. Утвержденные местные нормативы градостроительного проектирования подлежат обязательному опубликованию в средствах массовой информации и размещаются на официальном сайте администрации МР «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Кызылский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кожуун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» в информационно-телекоммуникационной сети «Интернет», в Федеральной государственной информационной системе территориального планирования не позднее 3 рабочих дней со дня утверждения.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>6. ЗАКЛЮЧИТЕЛЬНЫЕ ПОЛОЖЕНИЯ</w:t>
      </w: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FDC" w:rsidRPr="00FC1451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proofErr w:type="gramStart"/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,  при подготовке, согласовании, утверждении и реализации генерального плана (а также при внесении в него изменений), правил землепользования и застройки (а также при внесении в них изменений), документации по планировке территорий (в том числе застроенной территории, в отношении которой принято решение о развитии</w:t>
      </w:r>
      <w:proofErr w:type="gramEnd"/>
      <w:r w:rsidRPr="00FC1451">
        <w:rPr>
          <w:rFonts w:ascii="Times New Roman" w:eastAsia="Calibri" w:hAnsi="Times New Roman" w:cs="Times New Roman"/>
          <w:sz w:val="24"/>
          <w:szCs w:val="24"/>
        </w:rPr>
        <w:t xml:space="preserve">), при архитектурно-строительном проектировании на территории сельского поселения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1451">
        <w:rPr>
          <w:rFonts w:ascii="Times New Roman" w:eastAsia="Calibri" w:hAnsi="Times New Roman" w:cs="Times New Roman"/>
          <w:sz w:val="24"/>
          <w:szCs w:val="24"/>
        </w:rPr>
        <w:t>Ээрбекский</w:t>
      </w:r>
      <w:proofErr w:type="spellEnd"/>
      <w:r w:rsidRPr="00FC14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5FDC" w:rsidRDefault="002A5FDC" w:rsidP="002A5F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889" w:rsidRDefault="002A5FDC">
      <w:r>
        <w:t xml:space="preserve"> </w:t>
      </w:r>
    </w:p>
    <w:p w:rsidR="006869AB" w:rsidRDefault="006869AB"/>
    <w:p w:rsidR="006869AB" w:rsidRDefault="006869AB"/>
    <w:p w:rsidR="006869AB" w:rsidRDefault="006869AB"/>
    <w:p w:rsidR="006869AB" w:rsidRDefault="006869AB" w:rsidP="006869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lastRenderedPageBreak/>
        <w:pict>
          <v:shape id="_x0000_s1027" type="#_x0000_t75" style="position:absolute;left:0;text-align:left;margin-left:198.25pt;margin-top:.55pt;width:67.7pt;height:68.15pt;z-index:251662336">
            <v:imagedata r:id="rId5" o:title=""/>
          </v:shape>
          <o:OLEObject Type="Embed" ProgID="PBrush" ShapeID="_x0000_s1027" DrawAspect="Content" ObjectID="_1623677413" r:id="rId15"/>
        </w:pict>
      </w:r>
      <w:r>
        <w:rPr>
          <w:rFonts w:ascii="Times New Roman" w:eastAsia="Times New Roman" w:hAnsi="Times New Roman"/>
          <w:sz w:val="24"/>
          <w:szCs w:val="24"/>
        </w:rPr>
        <w:t>Тыва Республиканың                                                                Хурал представителей</w:t>
      </w:r>
    </w:p>
    <w:p w:rsidR="006869AB" w:rsidRDefault="006869AB" w:rsidP="00686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«Кызыл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кожуун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сельского поселения </w:t>
      </w:r>
    </w:p>
    <w:p w:rsidR="006869AB" w:rsidRDefault="006869AB" w:rsidP="00686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муниципалдыг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районунуң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Ээрбекский</w:t>
      </w:r>
      <w:proofErr w:type="spellEnd"/>
    </w:p>
    <w:p w:rsidR="006869AB" w:rsidRDefault="006869AB" w:rsidP="00686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Ээрбек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көдээ сумузуннуң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Кызылского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кожууна</w:t>
      </w:r>
      <w:proofErr w:type="spellEnd"/>
    </w:p>
    <w:p w:rsidR="006869AB" w:rsidRDefault="006869AB" w:rsidP="00686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төлээлекчилер Хуралы                                                              Республика Тыва </w:t>
      </w:r>
    </w:p>
    <w:p w:rsidR="006869AB" w:rsidRDefault="006869AB" w:rsidP="006869A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pict>
          <v:line id="Прямая соединительная линия 1" o:spid="_x0000_s1028" style="position:absolute;left:0;text-align:left;z-index:251663360;visibility:visible;mso-wrap-distance-top:-3e-5mm;mso-wrap-distance-bottom:-3e-5mm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tVQIAAGQEAAAOAAAAZHJzL2Uyb0RvYy54bWysVM2O0zAQviPxDlbubZJtt3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" o:allowincell="f" strokeweight="3pt">
            <v:stroke linestyle="thinThin"/>
          </v:line>
        </w:pic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6869AB" w:rsidRDefault="006869AB" w:rsidP="006869A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(Республика Тыва,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Кызылский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кожуун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сумон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Ээрбек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ул. Степная дом 5,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admerbek</w:t>
      </w:r>
      <w:proofErr w:type="spellEnd"/>
      <w:r>
        <w:rPr>
          <w:rFonts w:ascii="Times New Roman" w:eastAsia="Times New Roman" w:hAnsi="Times New Roman"/>
          <w:sz w:val="20"/>
          <w:szCs w:val="20"/>
        </w:rPr>
        <w:t>@</w:t>
      </w:r>
      <w:r>
        <w:rPr>
          <w:rFonts w:ascii="Times New Roman" w:eastAsia="Times New Roman" w:hAnsi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9AB" w:rsidRDefault="006869AB" w:rsidP="0068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</w:t>
      </w:r>
    </w:p>
    <w:p w:rsidR="006869AB" w:rsidRDefault="006869AB" w:rsidP="0068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протокола схода граждан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Ээрбек</w:t>
      </w:r>
      <w:proofErr w:type="spellEnd"/>
    </w:p>
    <w:p w:rsidR="006869AB" w:rsidRDefault="006869AB" w:rsidP="0068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28.03.2019 года № 1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схода – 76 человек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общественных организаций – 7 человек 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Руководители: </w:t>
      </w:r>
    </w:p>
    <w:p w:rsidR="006869AB" w:rsidRDefault="006869AB" w:rsidP="00686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Арсарыг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 –Глава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редседатель Хурала представителей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Ээрбекский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9AB" w:rsidRDefault="006869AB" w:rsidP="00686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Хурен-оол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– председатель администрации</w:t>
      </w:r>
    </w:p>
    <w:p w:rsidR="006869AB" w:rsidRDefault="006869AB" w:rsidP="00686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Б.Л. – директор школы</w:t>
      </w:r>
    </w:p>
    <w:p w:rsidR="006869AB" w:rsidRDefault="006869AB" w:rsidP="00686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Биче-оол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– фельдшер ФАП</w:t>
      </w:r>
    </w:p>
    <w:p w:rsidR="006869AB" w:rsidRDefault="006869AB" w:rsidP="00686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Р.М.- директор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869AB" w:rsidRDefault="006869AB" w:rsidP="00686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9AB" w:rsidRDefault="006869AB" w:rsidP="00686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Председательствовал: </w:t>
      </w:r>
      <w:proofErr w:type="spellStart"/>
      <w:r>
        <w:rPr>
          <w:rFonts w:ascii="Times New Roman" w:hAnsi="Times New Roman"/>
          <w:sz w:val="24"/>
          <w:szCs w:val="24"/>
        </w:rPr>
        <w:t>Хурен-оол</w:t>
      </w:r>
      <w:proofErr w:type="spellEnd"/>
      <w:r>
        <w:rPr>
          <w:rFonts w:ascii="Times New Roman" w:hAnsi="Times New Roman"/>
          <w:sz w:val="24"/>
          <w:szCs w:val="24"/>
        </w:rPr>
        <w:t xml:space="preserve"> С.М. – председатель  администрации 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6869AB" w:rsidRDefault="006869AB" w:rsidP="00686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Ээрбекский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69AB" w:rsidRDefault="006869AB" w:rsidP="00686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Тыртык-оол</w:t>
      </w:r>
      <w:proofErr w:type="spellEnd"/>
      <w:r>
        <w:rPr>
          <w:rFonts w:ascii="Times New Roman" w:hAnsi="Times New Roman"/>
          <w:sz w:val="24"/>
          <w:szCs w:val="24"/>
        </w:rPr>
        <w:t xml:space="preserve"> М.М. – специалист  администрации.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9AB" w:rsidRDefault="006869AB" w:rsidP="0068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Пастьба скота. 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Весенне-полевые работы.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Местные нормативы градостроительного проектирования сельского поселения.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Организационные вопросы.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9AB" w:rsidRDefault="006869AB" w:rsidP="006869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выступила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Хурен-оол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С.М.- председатель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Ээрбекский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9AB" w:rsidRDefault="006869AB" w:rsidP="00686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ознакомила НПА  в частности согласно нововведениям по проектам генеральных планов, правил землепользования и застройки, планировки территории, межевания  территории, правил благоустройства территории с учетом положений законодательства о градостроительной деятельности.</w:t>
      </w:r>
    </w:p>
    <w:p w:rsidR="006869AB" w:rsidRDefault="006869AB" w:rsidP="006869A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Выступили: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Опей-оол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– ветеран  труда, заслуженный работник  Почты России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поддерживаем новый проект, так как  это связано с благоустройством  нашего поселения.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 – депутат сельского поселения округ № 3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я тоже поддерживаю мнение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Опей-оол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6869AB" w:rsidRDefault="006869AB" w:rsidP="0068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9AB" w:rsidRDefault="006869AB" w:rsidP="00686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НПА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местного нормативного градостроительного проектирования сельского поселения. </w:t>
      </w:r>
    </w:p>
    <w:p w:rsidR="006869AB" w:rsidRDefault="006869AB" w:rsidP="00686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69AB" w:rsidRDefault="006869AB" w:rsidP="006869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  голосования: «за» - 83;  «против» - 0;   «воздержался»-  0.</w:t>
      </w:r>
    </w:p>
    <w:p w:rsidR="006869AB" w:rsidRDefault="006869AB" w:rsidP="006869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869AB" w:rsidRDefault="006869AB" w:rsidP="00686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ms Rmn"/>
          <w:bCs/>
          <w:sz w:val="24"/>
          <w:szCs w:val="24"/>
        </w:rPr>
      </w:pPr>
      <w:r>
        <w:rPr>
          <w:rFonts w:ascii="Times New Roman" w:eastAsia="Times New Roman" w:hAnsi="Times New Roman" w:cs="Tms Rmn"/>
          <w:bCs/>
          <w:sz w:val="24"/>
          <w:szCs w:val="24"/>
        </w:rPr>
        <w:t xml:space="preserve">Председательствующий                               </w:t>
      </w:r>
      <w:proofErr w:type="spellStart"/>
      <w:r>
        <w:rPr>
          <w:rFonts w:ascii="Times New Roman" w:eastAsia="Times New Roman" w:hAnsi="Times New Roman" w:cs="Tms Rmn"/>
          <w:bCs/>
          <w:sz w:val="24"/>
          <w:szCs w:val="24"/>
        </w:rPr>
        <w:t>Хурен-оол</w:t>
      </w:r>
      <w:proofErr w:type="spellEnd"/>
      <w:r>
        <w:rPr>
          <w:rFonts w:ascii="Times New Roman" w:eastAsia="Times New Roman" w:hAnsi="Times New Roman" w:cs="Tms Rmn"/>
          <w:bCs/>
          <w:sz w:val="24"/>
          <w:szCs w:val="24"/>
        </w:rPr>
        <w:t xml:space="preserve"> С.М.</w:t>
      </w:r>
    </w:p>
    <w:p w:rsidR="006869AB" w:rsidRPr="006869AB" w:rsidRDefault="006869AB" w:rsidP="00686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ms Rmn"/>
          <w:bCs/>
          <w:sz w:val="24"/>
          <w:szCs w:val="24"/>
        </w:rPr>
      </w:pPr>
      <w:r>
        <w:rPr>
          <w:rFonts w:ascii="Times New Roman" w:eastAsia="Times New Roman" w:hAnsi="Times New Roman" w:cs="Tms Rmn"/>
          <w:bCs/>
          <w:sz w:val="24"/>
          <w:szCs w:val="24"/>
        </w:rPr>
        <w:t xml:space="preserve">Секретарь                                                      </w:t>
      </w:r>
      <w:proofErr w:type="spellStart"/>
      <w:r>
        <w:rPr>
          <w:rFonts w:ascii="Times New Roman" w:eastAsia="Times New Roman" w:hAnsi="Times New Roman" w:cs="Tms Rmn"/>
          <w:bCs/>
          <w:sz w:val="24"/>
          <w:szCs w:val="24"/>
        </w:rPr>
        <w:t>Тыртык-оол</w:t>
      </w:r>
      <w:proofErr w:type="spellEnd"/>
      <w:r>
        <w:rPr>
          <w:rFonts w:ascii="Times New Roman" w:eastAsia="Times New Roman" w:hAnsi="Times New Roman" w:cs="Tms Rmn"/>
          <w:bCs/>
          <w:sz w:val="24"/>
          <w:szCs w:val="24"/>
        </w:rPr>
        <w:t xml:space="preserve"> М.М.</w:t>
      </w:r>
    </w:p>
    <w:sectPr w:rsidR="006869AB" w:rsidRPr="006869AB" w:rsidSect="00A3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17955"/>
    <w:multiLevelType w:val="hybridMultilevel"/>
    <w:tmpl w:val="F4AAD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F30DAE"/>
    <w:multiLevelType w:val="hybridMultilevel"/>
    <w:tmpl w:val="A33A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5FDC"/>
    <w:rsid w:val="00066889"/>
    <w:rsid w:val="002A5FDC"/>
    <w:rsid w:val="0050700E"/>
    <w:rsid w:val="006869AB"/>
    <w:rsid w:val="009D52C6"/>
    <w:rsid w:val="00A3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2A48E12D1277693EC7D2983109E32857EFF6F2F06B35A8B634B5B96711A4FEF9177F6D18Z1g2G" TargetMode="External"/><Relationship Id="rId13" Type="http://schemas.openxmlformats.org/officeDocument/2006/relationships/hyperlink" Target="consultantplus://offline/ref=0D2A48E12D1277693EC7D2983109E32856E6F3F5F36B35A8B634B5B96711A4FEF9177F6A1915B0D9Z8g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2A48E12D1277693EC7D2983109E32856E6F3F5F36B35A8B634B5B96711A4FEF9177F6A1915BED8Z8gCG" TargetMode="External"/><Relationship Id="rId12" Type="http://schemas.openxmlformats.org/officeDocument/2006/relationships/hyperlink" Target="consultantplus://offline/ref=0D2A48E12D1277693EC7CC952765BC2756EDA9FDF5633EF9E369B3EE3841A2ABB9Z5g7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0D2A48E12D1277693EC7D2983109E32857EFF6F2F06B35A8B634B5B96711A4FEF9177F6D18Z1g2G" TargetMode="External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hyperlink" Target="consultantplus://offline/ref=0D2A48E12D1277693EC7D2983109E32856E6F3F5F36B35A8B634B5B96711A4FEF9177F6A1915BED8Z8g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2A48E12D1277693EC7CC952765BC2756EDA9FDF5633EF9E369B3EE3841A2ABB9Z5g7G" TargetMode="External"/><Relationship Id="rId14" Type="http://schemas.openxmlformats.org/officeDocument/2006/relationships/hyperlink" Target="consultantplus://offline/ref=0D2A48E12D1277693EC7D2983109E32856E6F3F5F36B35A8B634B5B96711A4FEF9177F6A1915BEDDZ8g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1992</Words>
  <Characters>11358</Characters>
  <Application>Microsoft Office Word</Application>
  <DocSecurity>0</DocSecurity>
  <Lines>94</Lines>
  <Paragraphs>26</Paragraphs>
  <ScaleCrop>false</ScaleCrop>
  <Company/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2019-07-03T08:17:00Z</dcterms:created>
  <dcterms:modified xsi:type="dcterms:W3CDTF">2019-07-03T08:44:00Z</dcterms:modified>
</cp:coreProperties>
</file>